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56A" w14:textId="77777777" w:rsidR="002237A8" w:rsidRPr="008C6D49" w:rsidRDefault="002237A8" w:rsidP="002237A8">
      <w:pPr>
        <w:pStyle w:val="NoSpacing"/>
        <w:jc w:val="both"/>
        <w:rPr>
          <w:rFonts w:ascii="StobiSerif Regular" w:hAnsi="StobiSerif Regular"/>
        </w:rPr>
      </w:pPr>
    </w:p>
    <w:p w14:paraId="3A269F6B" w14:textId="00F388B2" w:rsidR="002237A8" w:rsidRPr="008C6D49" w:rsidRDefault="002237A8" w:rsidP="00FF7C76">
      <w:pPr>
        <w:pStyle w:val="NoSpacing"/>
        <w:jc w:val="both"/>
        <w:rPr>
          <w:rFonts w:ascii="StobiSerif Regular" w:hAnsi="StobiSerif Regular"/>
          <w:b/>
          <w:bCs/>
          <w:lang w:val="mk-MK"/>
        </w:rPr>
      </w:pPr>
    </w:p>
    <w:p w14:paraId="4AD54EB3" w14:textId="010ED0F5" w:rsidR="00FF7C76" w:rsidRDefault="003F1773" w:rsidP="008C6D49">
      <w:pPr>
        <w:pStyle w:val="NoSpacing"/>
        <w:jc w:val="both"/>
        <w:rPr>
          <w:rFonts w:ascii="StobiSerif Regular" w:hAnsi="StobiSerif Regular"/>
          <w:b/>
          <w:bCs/>
          <w:sz w:val="23"/>
          <w:szCs w:val="23"/>
          <w:lang w:val="mk-MK"/>
        </w:rPr>
      </w:pPr>
      <w:r>
        <w:rPr>
          <w:rFonts w:ascii="StobiSerif Regular" w:hAnsi="StobiSerif Regular"/>
          <w:b/>
          <w:bCs/>
          <w:sz w:val="23"/>
          <w:szCs w:val="23"/>
          <w:lang w:val="mk-MK"/>
        </w:rPr>
        <w:t xml:space="preserve"> </w:t>
      </w:r>
    </w:p>
    <w:p w14:paraId="42D0D461" w14:textId="4A5B3D6C" w:rsidR="003F1773" w:rsidRDefault="003F1773" w:rsidP="003F1773">
      <w:pPr>
        <w:pStyle w:val="NoSpacing"/>
        <w:jc w:val="center"/>
        <w:rPr>
          <w:rFonts w:ascii="StobiSerif Regular" w:hAnsi="StobiSerif Regular"/>
          <w:b/>
          <w:bCs/>
          <w:sz w:val="23"/>
          <w:szCs w:val="23"/>
          <w:lang w:val="mk-MK"/>
        </w:rPr>
      </w:pPr>
      <w:r>
        <w:rPr>
          <w:rFonts w:ascii="StobiSerif Regular" w:hAnsi="StobiSerif Regular"/>
          <w:b/>
          <w:bCs/>
          <w:sz w:val="23"/>
          <w:szCs w:val="23"/>
          <w:lang w:val="mk-MK"/>
        </w:rPr>
        <w:t>С О О П Ш Т Е Н И Е</w:t>
      </w:r>
    </w:p>
    <w:p w14:paraId="67D4E5B4" w14:textId="77777777" w:rsidR="003F1773" w:rsidRDefault="003F1773" w:rsidP="003F1773">
      <w:pPr>
        <w:pStyle w:val="NoSpacing"/>
        <w:jc w:val="center"/>
        <w:rPr>
          <w:rFonts w:ascii="StobiSerif Regular" w:hAnsi="StobiSerif Regular"/>
          <w:b/>
          <w:bCs/>
          <w:sz w:val="23"/>
          <w:szCs w:val="23"/>
          <w:lang w:val="mk-MK"/>
        </w:rPr>
      </w:pPr>
    </w:p>
    <w:p w14:paraId="71BBCA39" w14:textId="77777777" w:rsidR="003F1773" w:rsidRDefault="003F1773" w:rsidP="003F1773">
      <w:pPr>
        <w:pStyle w:val="NoSpacing"/>
        <w:jc w:val="center"/>
        <w:rPr>
          <w:rFonts w:ascii="StobiSerif Regular" w:hAnsi="StobiSerif Regular"/>
          <w:b/>
          <w:bCs/>
          <w:sz w:val="23"/>
          <w:szCs w:val="23"/>
          <w:lang w:val="mk-MK"/>
        </w:rPr>
      </w:pPr>
    </w:p>
    <w:p w14:paraId="32661DD2" w14:textId="366A64E2" w:rsidR="003F1773" w:rsidRDefault="003F1773" w:rsidP="003F1773">
      <w:pPr>
        <w:jc w:val="both"/>
        <w:rPr>
          <w:rFonts w:ascii="StobiSerif Regular" w:eastAsia="Calibri" w:hAnsi="StobiSerif Regular" w:cs="StobiSerifRegular"/>
          <w:lang w:val="mk-MK" w:eastAsia="mk-MK"/>
        </w:rPr>
      </w:pP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Државниот завод за ревизија ги </w:t>
      </w:r>
      <w:r w:rsidRPr="003F1773">
        <w:rPr>
          <w:rFonts w:ascii="StobiSerif Regular" w:hAnsi="StobiSerif Regular"/>
          <w:color w:val="000000" w:themeColor="text1"/>
          <w:lang w:val="mk-MK"/>
        </w:rPr>
        <w:t>инфомира</w:t>
      </w: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color w:val="000000" w:themeColor="text1"/>
          <w:lang w:val="mk-MK"/>
        </w:rPr>
        <w:t xml:space="preserve">сите </w:t>
      </w: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учесници во изборната кампања за избор на претседател на Република Северна Македонија 2024 </w:t>
      </w:r>
      <w:r>
        <w:rPr>
          <w:rFonts w:ascii="StobiSerif Regular" w:hAnsi="StobiSerif Regular"/>
          <w:color w:val="000000" w:themeColor="text1"/>
          <w:lang w:val="mk-MK"/>
        </w:rPr>
        <w:t xml:space="preserve">дека се должни </w:t>
      </w:r>
      <w:r w:rsidRPr="003F1773">
        <w:rPr>
          <w:rFonts w:ascii="StobiSerif Regular" w:hAnsi="StobiSerif Regular"/>
          <w:color w:val="000000" w:themeColor="text1"/>
          <w:lang w:val="mk-MK"/>
        </w:rPr>
        <w:t xml:space="preserve">доследно да се придржуваат до </w:t>
      </w: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обврските</w:t>
      </w:r>
      <w:r>
        <w:rPr>
          <w:rFonts w:ascii="StobiSerif Regular" w:hAnsi="StobiSerif Regular"/>
          <w:color w:val="000000" w:themeColor="text1"/>
          <w:lang w:val="mk-MK"/>
        </w:rPr>
        <w:t xml:space="preserve"> и роковите</w:t>
      </w: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 за финансиско известување </w:t>
      </w:r>
      <w:r w:rsidRPr="003F1773">
        <w:rPr>
          <w:rFonts w:ascii="StobiSerif Regular" w:hAnsi="StobiSerif Regular"/>
          <w:color w:val="000000" w:themeColor="text1"/>
          <w:lang w:val="mk-MK"/>
        </w:rPr>
        <w:t xml:space="preserve">пропишани </w:t>
      </w:r>
      <w:r w:rsidRPr="003F177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со член 84-б од Изборниот законик на Република Северна Македонија </w:t>
      </w:r>
      <w:r w:rsidRPr="003F1773">
        <w:rPr>
          <w:rFonts w:ascii="StobiSerif Regular" w:hAnsi="StobiSerif Regular"/>
          <w:color w:val="000000" w:themeColor="text1"/>
          <w:sz w:val="22"/>
          <w:szCs w:val="22"/>
          <w:shd w:val="clear" w:color="auto" w:fill="FFFFFF"/>
        </w:rPr>
        <w:t> </w:t>
      </w:r>
      <w:r w:rsidRPr="003F1773">
        <w:rPr>
          <w:rFonts w:ascii="StobiSerif Regular" w:hAnsi="StobiSerif Regular"/>
          <w:color w:val="000000" w:themeColor="text1"/>
          <w:sz w:val="22"/>
          <w:szCs w:val="22"/>
          <w:shd w:val="clear" w:color="auto" w:fill="FFFFFF"/>
          <w:lang w:val="mk-MK"/>
        </w:rPr>
        <w:t>(„Службен весник на Република Македонија“ бр. 40/06, 136/08, 148/08, 155/08, 163/08, 44/11, 51/11, 142/12, 31/13, 34/13, 14/14, 30/14, 196/15, 35/16, 97/16, 99/16, 136/16, 142/16, 67/17, 125/17, 35/18, 99/18, 140/18, 208/18, 27/19 и </w:t>
      </w:r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Службен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весник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Република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Северна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Македонија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 xml:space="preserve">“ </w:t>
      </w:r>
      <w:proofErr w:type="spellStart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бр</w:t>
      </w:r>
      <w:proofErr w:type="spellEnd"/>
      <w:r w:rsidRPr="003F1773">
        <w:rPr>
          <w:rFonts w:ascii="StobiSerif Regular" w:hAnsi="StobiSerif Regular" w:cs="Calibri"/>
          <w:color w:val="000000" w:themeColor="text1"/>
          <w:sz w:val="22"/>
          <w:szCs w:val="22"/>
          <w:shd w:val="clear" w:color="auto" w:fill="FFFFFF"/>
        </w:rPr>
        <w:t>. </w:t>
      </w:r>
      <w:r w:rsidRPr="003F1773">
        <w:rPr>
          <w:rFonts w:ascii="StobiSerif Regular" w:hAnsi="StobiSerif Regular"/>
          <w:color w:val="000000" w:themeColor="text1"/>
          <w:sz w:val="22"/>
          <w:szCs w:val="22"/>
          <w:shd w:val="clear" w:color="auto" w:fill="FFFFFF"/>
        </w:rPr>
        <w:t>98/19, 42/20, 74/21, 215/21, 58/24 и 76/24)</w:t>
      </w:r>
      <w:r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 xml:space="preserve"> и согласно одредбите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Правилникот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за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образецот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r>
        <w:rPr>
          <w:rFonts w:ascii="StobiSerif Regular" w:eastAsia="Calibri" w:hAnsi="StobiSerif Regular" w:cs="StobiSerifRegular"/>
          <w:lang w:val="mk-MK" w:eastAsia="mk-MK"/>
        </w:rPr>
        <w:t xml:space="preserve">за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примени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донации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на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трансакциска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сметка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proofErr w:type="spellStart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>за</w:t>
      </w:r>
      <w:proofErr w:type="spellEnd"/>
      <w:r>
        <w:rPr>
          <w:rFonts w:ascii="StobiSerif Regular" w:eastAsia="Calibri" w:hAnsi="StobiSerif Regular" w:cs="StobiSerifRegular"/>
          <w:sz w:val="22"/>
          <w:szCs w:val="22"/>
          <w:lang w:eastAsia="mk-MK"/>
        </w:rPr>
        <w:t xml:space="preserve"> </w:t>
      </w:r>
      <w:r>
        <w:rPr>
          <w:rFonts w:ascii="StobiSerif Regular" w:eastAsia="Calibri" w:hAnsi="StobiSerif Regular" w:cs="StobiSerifRegular"/>
          <w:lang w:val="mk-MK" w:eastAsia="mk-MK"/>
        </w:rPr>
        <w:t xml:space="preserve">изборна кампања и образецот за вкупен финансиски извештај за трошоците за приходите и расходите во </w:t>
      </w:r>
      <w:r w:rsidRPr="00181571">
        <w:rPr>
          <w:rFonts w:ascii="StobiSerif Regular" w:eastAsia="Calibri" w:hAnsi="StobiSerif Regular" w:cs="StobiSerifRegular"/>
          <w:lang w:val="mk-MK" w:eastAsia="mk-MK"/>
        </w:rPr>
        <w:t xml:space="preserve">изборна кампања објавен во „Службен весник на Република Северна </w:t>
      </w:r>
      <w:proofErr w:type="gramStart"/>
      <w:r w:rsidRPr="00181571">
        <w:rPr>
          <w:rFonts w:ascii="StobiSerif Regular" w:eastAsia="Calibri" w:hAnsi="StobiSerif Regular" w:cs="StobiSerifRegular"/>
          <w:lang w:val="mk-MK" w:eastAsia="mk-MK"/>
        </w:rPr>
        <w:t>Македонија“ број</w:t>
      </w:r>
      <w:proofErr w:type="gramEnd"/>
      <w:r w:rsidRPr="00181571">
        <w:rPr>
          <w:rFonts w:ascii="StobiSerif Regular" w:eastAsia="Calibri" w:hAnsi="StobiSerif Regular" w:cs="StobiSerifRegular"/>
          <w:lang w:val="mk-MK" w:eastAsia="mk-MK"/>
        </w:rPr>
        <w:t xml:space="preserve">  </w:t>
      </w:r>
      <w:r w:rsidR="00181571" w:rsidRPr="00181571">
        <w:rPr>
          <w:rFonts w:ascii="StobiSerif Regular" w:eastAsia="Calibri" w:hAnsi="StobiSerif Regular" w:cs="StobiSerifRegular"/>
          <w:lang w:val="mk-MK" w:eastAsia="mk-MK"/>
        </w:rPr>
        <w:t>84</w:t>
      </w:r>
      <w:r w:rsidRPr="00181571">
        <w:rPr>
          <w:rFonts w:ascii="StobiSerif Regular" w:eastAsia="Calibri" w:hAnsi="StobiSerif Regular" w:cs="StobiSerifRegular"/>
          <w:lang w:val="mk-MK" w:eastAsia="mk-MK"/>
        </w:rPr>
        <w:t>/24) кој може да се преземе на следниот линк:</w:t>
      </w:r>
    </w:p>
    <w:p w14:paraId="71256899" w14:textId="77777777" w:rsidR="003F1773" w:rsidRDefault="003F1773" w:rsidP="003F1773">
      <w:pPr>
        <w:pStyle w:val="NoSpacing"/>
        <w:jc w:val="both"/>
        <w:rPr>
          <w:rFonts w:ascii="StobiSerif Regular" w:eastAsia="Calibri" w:hAnsi="StobiSerif Regular" w:cs="StobiSerifRegular"/>
          <w:lang w:val="mk-MK" w:eastAsia="mk-MK"/>
        </w:rPr>
      </w:pPr>
    </w:p>
    <w:p w14:paraId="0221A5E8" w14:textId="77777777" w:rsidR="00181571" w:rsidRPr="00181571" w:rsidRDefault="00181571" w:rsidP="00181571">
      <w:pPr>
        <w:pStyle w:val="NoSpacing"/>
        <w:jc w:val="both"/>
        <w:rPr>
          <w:rFonts w:ascii="StobiSerif Regular" w:eastAsia="Calibri" w:hAnsi="StobiSerif Regular" w:cs="StobiSerifRegular"/>
          <w:lang w:val="mk-MK" w:eastAsia="mk-MK"/>
        </w:rPr>
      </w:pPr>
    </w:p>
    <w:p w14:paraId="58561426" w14:textId="5FE65AD2" w:rsidR="003F1773" w:rsidRPr="003F1773" w:rsidRDefault="00181571" w:rsidP="00181571">
      <w:pPr>
        <w:pStyle w:val="NoSpacing"/>
        <w:jc w:val="both"/>
        <w:rPr>
          <w:rFonts w:ascii="StobiSerif Regular" w:eastAsia="Calibri" w:hAnsi="StobiSerif Regular" w:cs="StobiSerifRegular"/>
          <w:lang w:val="mk-MK" w:eastAsia="mk-MK"/>
        </w:rPr>
      </w:pPr>
      <w:r w:rsidRPr="00181571">
        <w:rPr>
          <w:rFonts w:ascii="StobiSerif Regular" w:eastAsia="Calibri" w:hAnsi="StobiSerif Regular" w:cs="StobiSerifRegular"/>
          <w:lang w:val="mk-MK" w:eastAsia="mk-MK"/>
        </w:rPr>
        <w:t>https://finance.gov.mk/%d0%be%d0%b1%d1%80%d0%b0%d0%b7%d0%b5%d1%86-%d0%b7%d0%b0-%d1%84%d0%b8%d0%bd%d0%b0%d0%bd%d1%81%d0%b8%d1%81%d0%ba%d0%b8-%d0%b8%d0%b7%d0%b2%d0%b5%d1%88%d1%82%d0%b0%d1%98-%d0%bd%d0%b0-%d1%83%d1%87%d0%b5/</w:t>
      </w:r>
    </w:p>
    <w:p w14:paraId="2FBF2C6A" w14:textId="77777777" w:rsidR="003F1773" w:rsidRDefault="003F1773" w:rsidP="003F1773">
      <w:pPr>
        <w:pStyle w:val="NoSpacing"/>
        <w:jc w:val="both"/>
        <w:rPr>
          <w:rFonts w:ascii="StobiSerif Regular" w:hAnsi="StobiSerif Regular"/>
          <w:color w:val="000000" w:themeColor="text1"/>
          <w:shd w:val="clear" w:color="auto" w:fill="FFFFFF"/>
          <w:lang w:val="mk-MK"/>
        </w:rPr>
      </w:pPr>
    </w:p>
    <w:p w14:paraId="02BB328C" w14:textId="3CF01667" w:rsidR="003F1773" w:rsidRPr="003F1773" w:rsidRDefault="003F1773" w:rsidP="003F1773">
      <w:pPr>
        <w:pStyle w:val="NoSpacing"/>
        <w:jc w:val="both"/>
        <w:rPr>
          <w:rFonts w:ascii="StobiSerif Regular" w:hAnsi="StobiSerif Regular"/>
          <w:color w:val="000000" w:themeColor="text1"/>
          <w:shd w:val="clear" w:color="auto" w:fill="FFFFFF"/>
          <w:lang w:val="mk-MK"/>
        </w:rPr>
      </w:pPr>
      <w:r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 xml:space="preserve">Роковникот за </w:t>
      </w:r>
      <w:r w:rsidRPr="003F1773"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>извршување на изборните дејствија за спроведување на избори за Претседател на Република Северна Македонија 2024</w:t>
      </w:r>
      <w:r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 xml:space="preserve"> е</w:t>
      </w:r>
      <w:r w:rsidRPr="003F1773"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 xml:space="preserve"> објавен на следниот линк:</w:t>
      </w:r>
    </w:p>
    <w:p w14:paraId="34244B01" w14:textId="77777777" w:rsidR="003F1773" w:rsidRPr="003F1773" w:rsidRDefault="003F1773" w:rsidP="003F1773">
      <w:pPr>
        <w:pStyle w:val="NoSpacing"/>
        <w:jc w:val="both"/>
        <w:rPr>
          <w:rFonts w:ascii="StobiSerif Regular" w:hAnsi="StobiSerif Regular"/>
          <w:color w:val="000000" w:themeColor="text1"/>
          <w:shd w:val="clear" w:color="auto" w:fill="FFFFFF"/>
          <w:lang w:val="mk-MK"/>
        </w:rPr>
      </w:pPr>
    </w:p>
    <w:p w14:paraId="0A75648E" w14:textId="7C8543E9" w:rsidR="003F1773" w:rsidRPr="003F1773" w:rsidRDefault="00000000" w:rsidP="003F1773">
      <w:pPr>
        <w:pStyle w:val="NoSpacing"/>
        <w:jc w:val="both"/>
        <w:rPr>
          <w:rFonts w:ascii="StobiSerif Regular" w:hAnsi="StobiSerif Regular"/>
          <w:i/>
          <w:iCs/>
          <w:color w:val="000000" w:themeColor="text1"/>
          <w:lang w:val="mk-MK"/>
        </w:rPr>
      </w:pPr>
      <w:hyperlink r:id="rId7" w:history="1"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Роковник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за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извршување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на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изборните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дејствија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за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спроведување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на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избори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за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претседател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</w:t>
        </w:r>
        <w:proofErr w:type="spellStart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>на</w:t>
        </w:r>
        <w:proofErr w:type="spellEnd"/>
        <w:r w:rsidR="003F1773" w:rsidRPr="003F1773">
          <w:rPr>
            <w:rStyle w:val="Hyperlink"/>
            <w:rFonts w:ascii="StobiSerif Regular" w:hAnsi="StobiSerif Regular"/>
            <w:i/>
            <w:iCs/>
            <w:color w:val="000000" w:themeColor="text1"/>
          </w:rPr>
          <w:t xml:space="preserve"> РСМ, 2024 година.pdf - Google Drive</w:t>
        </w:r>
      </w:hyperlink>
    </w:p>
    <w:p w14:paraId="3F3FA420" w14:textId="77777777" w:rsidR="003F1773" w:rsidRPr="003F1773" w:rsidRDefault="003F1773" w:rsidP="003F1773">
      <w:pPr>
        <w:pStyle w:val="NoSpacing"/>
        <w:jc w:val="both"/>
        <w:rPr>
          <w:rFonts w:ascii="StobiSerif Regular" w:hAnsi="StobiSerif Regular"/>
          <w:color w:val="000000" w:themeColor="text1"/>
          <w:lang w:val="mk-MK"/>
        </w:rPr>
      </w:pPr>
    </w:p>
    <w:p w14:paraId="52DD8683" w14:textId="7DAD58C1" w:rsidR="003F1773" w:rsidRDefault="003F1773" w:rsidP="008C6D49">
      <w:pPr>
        <w:pStyle w:val="NoSpacing"/>
        <w:jc w:val="both"/>
        <w:rPr>
          <w:rFonts w:ascii="StobiSerif Regular" w:hAnsi="StobiSerif Regular"/>
          <w:color w:val="000000" w:themeColor="text1"/>
          <w:lang w:val="mk-MK"/>
        </w:rPr>
      </w:pPr>
      <w:r>
        <w:rPr>
          <w:rFonts w:ascii="StobiSerif Regular" w:hAnsi="StobiSerif Regular"/>
          <w:color w:val="000000" w:themeColor="text1"/>
          <w:shd w:val="clear" w:color="auto" w:fill="FFFFFF"/>
          <w:lang w:val="mk-MK"/>
        </w:rPr>
        <w:t xml:space="preserve"> </w:t>
      </w:r>
    </w:p>
    <w:p w14:paraId="29E9E722" w14:textId="7F1AC3DD" w:rsidR="003F1773" w:rsidRPr="003F1773" w:rsidRDefault="003F1773" w:rsidP="008C6D49">
      <w:pPr>
        <w:pStyle w:val="NoSpacing"/>
        <w:jc w:val="both"/>
        <w:rPr>
          <w:rFonts w:ascii="StobiSerif Regular" w:hAnsi="StobiSerif Regular"/>
          <w:color w:val="000000" w:themeColor="text1"/>
          <w:lang w:val="mk-MK"/>
        </w:rPr>
      </w:pPr>
      <w:r>
        <w:rPr>
          <w:rFonts w:ascii="StobiSerif Regular" w:hAnsi="StobiSerif Regular"/>
          <w:color w:val="000000" w:themeColor="text1"/>
          <w:lang w:val="mk-MK"/>
        </w:rPr>
        <w:t xml:space="preserve"> </w:t>
      </w:r>
    </w:p>
    <w:p w14:paraId="22E4907B" w14:textId="77777777" w:rsidR="003F1773" w:rsidRPr="003F1773" w:rsidRDefault="003F1773" w:rsidP="008C6D49">
      <w:pPr>
        <w:pStyle w:val="NoSpacing"/>
        <w:jc w:val="both"/>
        <w:rPr>
          <w:rFonts w:ascii="StobiSerif Regular" w:hAnsi="StobiSerif Regular"/>
          <w:color w:val="000000" w:themeColor="text1"/>
          <w:lang w:val="mk-MK"/>
        </w:rPr>
      </w:pPr>
    </w:p>
    <w:p w14:paraId="2BD0F6ED" w14:textId="77777777" w:rsidR="003F1773" w:rsidRPr="008932EE" w:rsidRDefault="003F1773" w:rsidP="008C6D49">
      <w:pPr>
        <w:pStyle w:val="NoSpacing"/>
        <w:jc w:val="both"/>
        <w:rPr>
          <w:b/>
          <w:bCs/>
          <w:color w:val="000000" w:themeColor="text1"/>
          <w:shd w:val="clear" w:color="auto" w:fill="FFFFFF"/>
          <w:lang w:val="mk-MK"/>
        </w:rPr>
      </w:pPr>
    </w:p>
    <w:p w14:paraId="15502BD8" w14:textId="79E8B803" w:rsidR="002237A8" w:rsidRPr="008932EE" w:rsidRDefault="008932EE" w:rsidP="008932EE">
      <w:pPr>
        <w:jc w:val="center"/>
        <w:rPr>
          <w:b/>
          <w:bCs/>
          <w:sz w:val="22"/>
          <w:szCs w:val="22"/>
          <w:lang w:val="mk-MK"/>
        </w:rPr>
      </w:pPr>
      <w:r w:rsidRPr="008932EE">
        <w:rPr>
          <w:b/>
          <w:bCs/>
          <w:sz w:val="22"/>
          <w:szCs w:val="22"/>
          <w:lang w:val="mk-MK"/>
        </w:rPr>
        <w:t>ДРЖАВЕН ЗАВОД ЗА РЕВИЗИЈА НА РЕПУБЛИКА СЕВЕРНА МАКЕДОНИЈА</w:t>
      </w:r>
    </w:p>
    <w:sectPr w:rsidR="002237A8" w:rsidRPr="008932EE" w:rsidSect="007365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4450" w14:textId="77777777" w:rsidR="00736514" w:rsidRDefault="00736514">
      <w:r>
        <w:separator/>
      </w:r>
    </w:p>
  </w:endnote>
  <w:endnote w:type="continuationSeparator" w:id="0">
    <w:p w14:paraId="7D6B78B3" w14:textId="77777777" w:rsidR="00736514" w:rsidRDefault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Regular">
    <w:altName w:val="Times New Roman"/>
    <w:panose1 w:val="02000503060000020004"/>
    <w:charset w:val="CC"/>
    <w:family w:val="auto"/>
    <w:pitch w:val="default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 Medium">
    <w:panose1 w:val="020006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9B55" w14:textId="77777777" w:rsidR="007A4B71" w:rsidRPr="00785966" w:rsidRDefault="0027015A" w:rsidP="007A4B71">
    <w:pPr>
      <w:pStyle w:val="Footer"/>
      <w:pBdr>
        <w:top w:val="single" w:sz="4" w:space="1" w:color="auto"/>
      </w:pBdr>
      <w:jc w:val="center"/>
      <w:rPr>
        <w:rFonts w:ascii="StobiSans Regular" w:hAnsi="StobiSans Regular"/>
        <w:b/>
        <w:sz w:val="14"/>
        <w:szCs w:val="14"/>
        <w:lang w:val="mk-MK"/>
      </w:rPr>
    </w:pPr>
    <w:r w:rsidRPr="00785966">
      <w:rPr>
        <w:rFonts w:ascii="StobiSans Regular" w:hAnsi="StobiSans Regular"/>
        <w:b/>
        <w:sz w:val="14"/>
        <w:szCs w:val="14"/>
        <w:lang w:val="mk-MK"/>
      </w:rPr>
      <w:t>ДРЖАВЕН ЗАВОД ЗА РЕВИЗИЈА</w:t>
    </w:r>
  </w:p>
  <w:p w14:paraId="5D6BF7ED" w14:textId="77777777" w:rsidR="007A4B71" w:rsidRPr="00785966" w:rsidRDefault="00246F8A" w:rsidP="007A4B71">
    <w:pPr>
      <w:pStyle w:val="Footer"/>
      <w:pBdr>
        <w:top w:val="single" w:sz="4" w:space="1" w:color="auto"/>
      </w:pBdr>
      <w:jc w:val="center"/>
      <w:rPr>
        <w:rFonts w:ascii="StobiSans Regular" w:hAnsi="StobiSans Regular"/>
        <w:b/>
        <w:sz w:val="14"/>
        <w:szCs w:val="14"/>
        <w:lang w:val="sq-AL"/>
      </w:rPr>
    </w:pPr>
    <w:r w:rsidRPr="00785966">
      <w:rPr>
        <w:rFonts w:ascii="StobiSans Regular" w:hAnsi="StobiSans Regular"/>
        <w:b/>
        <w:sz w:val="14"/>
        <w:szCs w:val="14"/>
        <w:lang w:val="sq-AL"/>
      </w:rPr>
      <w:t>ENTI SHTETËROR I</w:t>
    </w:r>
    <w:r w:rsidR="0027015A" w:rsidRPr="00785966">
      <w:rPr>
        <w:rFonts w:ascii="StobiSans Regular" w:hAnsi="StobiSans Regular"/>
        <w:b/>
        <w:sz w:val="14"/>
        <w:szCs w:val="14"/>
        <w:lang w:val="sq-AL"/>
      </w:rPr>
      <w:t xml:space="preserve"> REVIZIONIT</w:t>
    </w:r>
  </w:p>
  <w:p w14:paraId="1213163E" w14:textId="77777777" w:rsidR="00637C43" w:rsidRPr="00246F8A" w:rsidRDefault="0027015A" w:rsidP="007A4B71">
    <w:pPr>
      <w:pStyle w:val="Footer"/>
      <w:pBdr>
        <w:top w:val="single" w:sz="4" w:space="1" w:color="auto"/>
      </w:pBdr>
      <w:jc w:val="center"/>
      <w:rPr>
        <w:rFonts w:ascii="StobiSans Regular" w:hAnsi="StobiSans Regular"/>
        <w:b/>
        <w:sz w:val="14"/>
        <w:szCs w:val="14"/>
      </w:rPr>
    </w:pPr>
    <w:r w:rsidRPr="00785966">
      <w:rPr>
        <w:rFonts w:ascii="StobiSans Regular" w:hAnsi="StobiSans Regular"/>
        <w:b/>
        <w:sz w:val="14"/>
        <w:szCs w:val="14"/>
      </w:rPr>
      <w:t>STATE AUDIT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E6E3" w14:textId="77777777" w:rsidR="00B07D32" w:rsidRDefault="00B07D32" w:rsidP="00B07D32">
    <w:pPr>
      <w:pStyle w:val="Footer"/>
      <w:pBdr>
        <w:top w:val="single" w:sz="4" w:space="1" w:color="auto"/>
      </w:pBdr>
      <w:jc w:val="center"/>
      <w:rPr>
        <w:rFonts w:ascii="StobiSans Regular" w:hAnsi="StobiSans Regular" w:cs="Calibri"/>
        <w:sz w:val="14"/>
        <w:szCs w:val="14"/>
        <w:lang w:val="mk-MK"/>
      </w:rPr>
    </w:pPr>
  </w:p>
  <w:p w14:paraId="2D985A19" w14:textId="77777777" w:rsidR="00B07D32" w:rsidRPr="002E5621" w:rsidRDefault="00B07D32" w:rsidP="00B07D32">
    <w:pPr>
      <w:pStyle w:val="Footer"/>
      <w:pBdr>
        <w:top w:val="single" w:sz="4" w:space="1" w:color="auto"/>
      </w:pBdr>
      <w:jc w:val="center"/>
      <w:rPr>
        <w:rFonts w:ascii="StobiSans Regular" w:hAnsi="StobiSans Regular" w:cs="Calibri"/>
        <w:sz w:val="14"/>
        <w:szCs w:val="14"/>
        <w:lang w:val="sq-AL"/>
      </w:rPr>
    </w:pPr>
    <w:r w:rsidRPr="00C808CA">
      <w:rPr>
        <w:rFonts w:ascii="StobiSerif Regular" w:hAnsi="StobiSerif Regular"/>
        <w:noProof/>
      </w:rPr>
      <w:drawing>
        <wp:anchor distT="0" distB="0" distL="114300" distR="114300" simplePos="0" relativeHeight="251659264" behindDoc="0" locked="0" layoutInCell="1" allowOverlap="1" wp14:anchorId="28106F3D" wp14:editId="19884457">
          <wp:simplePos x="0" y="0"/>
          <wp:positionH relativeFrom="column">
            <wp:posOffset>5138420</wp:posOffset>
          </wp:positionH>
          <wp:positionV relativeFrom="paragraph">
            <wp:posOffset>31115</wp:posOffset>
          </wp:positionV>
          <wp:extent cx="685800" cy="383701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55" cy="38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66">
      <w:rPr>
        <w:rFonts w:ascii="StobiSans Regular" w:hAnsi="StobiSans Regular" w:cs="Calibri"/>
        <w:sz w:val="14"/>
        <w:szCs w:val="14"/>
        <w:lang w:val="mk-MK"/>
      </w:rPr>
      <w:t xml:space="preserve">ул. </w:t>
    </w:r>
    <w:r w:rsidRPr="002E5621">
      <w:rPr>
        <w:rFonts w:ascii="StobiSans Regular" w:hAnsi="StobiSans Regular" w:cs="Calibri"/>
        <w:sz w:val="14"/>
        <w:szCs w:val="14"/>
        <w:lang w:val="sq-AL"/>
      </w:rPr>
      <w:t>Павел Шатев бр.2, Палата „Емануел Чучков“, 1000 Скопје, Република Северна Македонија</w:t>
    </w:r>
  </w:p>
  <w:p w14:paraId="48C53D6F" w14:textId="77777777" w:rsidR="00B07D32" w:rsidRPr="002E5621" w:rsidRDefault="00B07D32" w:rsidP="00B07D32">
    <w:pPr>
      <w:pStyle w:val="Footer"/>
      <w:pBdr>
        <w:top w:val="single" w:sz="4" w:space="1" w:color="auto"/>
      </w:pBdr>
      <w:jc w:val="center"/>
      <w:rPr>
        <w:rFonts w:ascii="StobiSans Regular" w:hAnsi="StobiSans Regular" w:cs="Calibri"/>
        <w:sz w:val="14"/>
        <w:szCs w:val="14"/>
        <w:lang w:val="sq-AL"/>
      </w:rPr>
    </w:pPr>
    <w:r w:rsidRPr="002E5621">
      <w:rPr>
        <w:rFonts w:ascii="StobiSans Regular" w:hAnsi="StobiSans Regular" w:cs="Calibri"/>
        <w:sz w:val="14"/>
        <w:szCs w:val="14"/>
        <w:lang w:val="sq-AL"/>
      </w:rPr>
      <w:t>Pallata„Emanuel  Çuçkov“, rr. Pavel Shatev nr.2, 1000 Shkup, Republika e Maqedonisë së Veriut</w:t>
    </w:r>
  </w:p>
  <w:p w14:paraId="51D2A8AF" w14:textId="77777777" w:rsidR="00B07D32" w:rsidRPr="002E5621" w:rsidRDefault="00B07D32" w:rsidP="00B07D32">
    <w:pPr>
      <w:pStyle w:val="Footer"/>
      <w:pBdr>
        <w:top w:val="single" w:sz="4" w:space="1" w:color="auto"/>
      </w:pBdr>
      <w:jc w:val="center"/>
      <w:rPr>
        <w:rFonts w:ascii="StobiSans Regular" w:hAnsi="StobiSans Regular" w:cs="Calibri"/>
        <w:sz w:val="14"/>
        <w:szCs w:val="14"/>
        <w:lang w:val="sq-AL"/>
      </w:rPr>
    </w:pPr>
    <w:r w:rsidRPr="002E5621">
      <w:rPr>
        <w:rFonts w:ascii="StobiSans Regular" w:hAnsi="StobiSans Regular" w:cs="Calibri"/>
        <w:sz w:val="14"/>
        <w:szCs w:val="14"/>
        <w:lang w:val="sq-AL"/>
      </w:rPr>
      <w:t>Pavel Shatev St 2, Palata Emanuel Cuckov,  1000 Skopje, Republic of North Macedonia</w:t>
    </w:r>
  </w:p>
  <w:p w14:paraId="199E27DB" w14:textId="77777777" w:rsidR="00B07D32" w:rsidRDefault="00B07D32" w:rsidP="00B07D32">
    <w:pPr>
      <w:pStyle w:val="Footer"/>
      <w:pBdr>
        <w:top w:val="single" w:sz="4" w:space="1" w:color="auto"/>
      </w:pBdr>
      <w:jc w:val="center"/>
      <w:rPr>
        <w:rFonts w:ascii="StobiSans Regular" w:hAnsi="StobiSans Regular" w:cs="Calibri"/>
        <w:sz w:val="14"/>
        <w:szCs w:val="14"/>
        <w:lang w:val="sq-AL"/>
      </w:rPr>
    </w:pPr>
    <w:r w:rsidRPr="002E5621">
      <w:rPr>
        <w:rFonts w:ascii="StobiSans Regular" w:hAnsi="StobiSans Regular" w:cs="Calibri"/>
        <w:sz w:val="14"/>
        <w:szCs w:val="14"/>
        <w:lang w:val="sq-AL"/>
      </w:rPr>
      <w:t>T: +38923211262     www.dzr.mk     dzr@dzr.gov.mk</w:t>
    </w:r>
  </w:p>
  <w:p w14:paraId="636BADB6" w14:textId="77777777" w:rsidR="007A4B71" w:rsidRPr="00B07D32" w:rsidRDefault="007A4B71" w:rsidP="00B0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66C9" w14:textId="77777777" w:rsidR="00736514" w:rsidRDefault="00736514">
      <w:r>
        <w:separator/>
      </w:r>
    </w:p>
  </w:footnote>
  <w:footnote w:type="continuationSeparator" w:id="0">
    <w:p w14:paraId="73D54530" w14:textId="77777777" w:rsidR="00736514" w:rsidRDefault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1EA" w14:textId="77777777" w:rsidR="00637C43" w:rsidRDefault="00637C43">
    <w:pPr>
      <w:rPr>
        <w:rFonts w:ascii="Arial" w:hAnsi="Arial" w:cs="Arial"/>
        <w:b/>
        <w:bCs/>
        <w:lang w:val="mk-MK"/>
      </w:rPr>
    </w:pPr>
    <w:r>
      <w:rPr>
        <w:rFonts w:cs="Arial"/>
        <w:b/>
      </w:rPr>
      <w:t xml:space="preserve">   </w:t>
    </w:r>
  </w:p>
  <w:p w14:paraId="44069F1F" w14:textId="77777777" w:rsidR="00637C43" w:rsidRDefault="00637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D3F" w14:textId="77777777" w:rsidR="007A4B71" w:rsidRDefault="00E34013" w:rsidP="007A4B71">
    <w:pPr>
      <w:pStyle w:val="Header"/>
      <w:jc w:val="center"/>
    </w:pPr>
    <w:r w:rsidRPr="007A4B71">
      <w:rPr>
        <w:noProof/>
      </w:rPr>
      <w:drawing>
        <wp:inline distT="0" distB="0" distL="0" distR="0" wp14:anchorId="05FBFD7E" wp14:editId="2F38909C">
          <wp:extent cx="1143000" cy="63817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" t="22586" r="79329" b="37685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CF0FD" w14:textId="77777777" w:rsidR="007A4B71" w:rsidRPr="00FF60B2" w:rsidRDefault="007A4B71" w:rsidP="007A4B71">
    <w:pPr>
      <w:jc w:val="center"/>
      <w:rPr>
        <w:rFonts w:ascii="StobiSans Medium" w:hAnsi="StobiSans Medium" w:cstheme="minorHAnsi"/>
        <w:b/>
        <w:bCs/>
        <w:color w:val="C00000"/>
        <w:sz w:val="14"/>
        <w:szCs w:val="14"/>
        <w:lang w:val="mk-MK"/>
      </w:rPr>
    </w:pPr>
    <w:r w:rsidRPr="00FF60B2">
      <w:rPr>
        <w:rFonts w:ascii="StobiSans Medium" w:hAnsi="StobiSans Medium" w:cstheme="minorHAnsi"/>
        <w:b/>
        <w:bCs/>
        <w:color w:val="C00000"/>
        <w:sz w:val="14"/>
        <w:szCs w:val="14"/>
        <w:lang w:val="mk-MK"/>
      </w:rPr>
      <w:t>ДРЖАВЕН ЗАВОД ЗА РЕВИЗИЈА</w:t>
    </w:r>
  </w:p>
  <w:p w14:paraId="3855FCD1" w14:textId="77777777" w:rsidR="007A4B71" w:rsidRPr="00FF60B2" w:rsidRDefault="00FE5A1A" w:rsidP="007A4B71">
    <w:pPr>
      <w:jc w:val="center"/>
      <w:rPr>
        <w:rFonts w:ascii="StobiSans Medium" w:hAnsi="StobiSans Medium" w:cstheme="minorHAnsi"/>
        <w:b/>
        <w:bCs/>
        <w:color w:val="C00000"/>
        <w:sz w:val="14"/>
        <w:szCs w:val="14"/>
        <w:lang w:val="sq-AL"/>
      </w:rPr>
    </w:pPr>
    <w:r w:rsidRPr="00785966">
      <w:rPr>
        <w:rFonts w:ascii="StobiSans Medium" w:hAnsi="StobiSans Medium" w:cstheme="minorHAnsi"/>
        <w:b/>
        <w:bCs/>
        <w:color w:val="C00000"/>
        <w:sz w:val="14"/>
        <w:szCs w:val="14"/>
        <w:lang w:val="sq-AL"/>
      </w:rPr>
      <w:t xml:space="preserve">ENTI SHTETËROR I </w:t>
    </w:r>
    <w:r w:rsidR="007A4B71" w:rsidRPr="00785966">
      <w:rPr>
        <w:rFonts w:ascii="StobiSans Medium" w:hAnsi="StobiSans Medium" w:cstheme="minorHAnsi"/>
        <w:b/>
        <w:bCs/>
        <w:color w:val="C00000"/>
        <w:sz w:val="14"/>
        <w:szCs w:val="14"/>
        <w:lang w:val="sq-AL"/>
      </w:rPr>
      <w:t>REVIZIONIT</w:t>
    </w:r>
  </w:p>
  <w:p w14:paraId="55D0AEC6" w14:textId="77777777" w:rsidR="00637C43" w:rsidRPr="007A4B71" w:rsidRDefault="007A4B71" w:rsidP="007A4B71">
    <w:pPr>
      <w:jc w:val="center"/>
      <w:rPr>
        <w:rFonts w:ascii="Calibri" w:hAnsi="Calibri" w:cs="Calibri"/>
        <w:b/>
        <w:bCs/>
        <w:color w:val="C00000"/>
        <w:sz w:val="16"/>
        <w:szCs w:val="16"/>
      </w:rPr>
    </w:pPr>
    <w:r w:rsidRPr="00FF60B2">
      <w:rPr>
        <w:rFonts w:ascii="StobiSans Medium" w:hAnsi="StobiSans Medium" w:cstheme="minorHAnsi"/>
        <w:b/>
        <w:bCs/>
        <w:color w:val="C00000"/>
        <w:sz w:val="14"/>
        <w:szCs w:val="14"/>
      </w:rPr>
      <w:t>STATE AUDIT OFFICE</w:t>
    </w:r>
    <w:r w:rsidR="00637C43" w:rsidRPr="007A4B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26"/>
    <w:multiLevelType w:val="hybridMultilevel"/>
    <w:tmpl w:val="CF160722"/>
    <w:lvl w:ilvl="0" w:tplc="E5A204C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7DE2"/>
    <w:multiLevelType w:val="hybridMultilevel"/>
    <w:tmpl w:val="3E00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565"/>
    <w:multiLevelType w:val="hybridMultilevel"/>
    <w:tmpl w:val="08B6783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358"/>
    <w:multiLevelType w:val="hybridMultilevel"/>
    <w:tmpl w:val="D01446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DF6"/>
    <w:multiLevelType w:val="hybridMultilevel"/>
    <w:tmpl w:val="3024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2EAF"/>
    <w:multiLevelType w:val="hybridMultilevel"/>
    <w:tmpl w:val="7D80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05FA"/>
    <w:multiLevelType w:val="hybridMultilevel"/>
    <w:tmpl w:val="7AE07C9C"/>
    <w:lvl w:ilvl="0" w:tplc="6BFE510A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51032"/>
    <w:multiLevelType w:val="hybridMultilevel"/>
    <w:tmpl w:val="AC6A001E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E0900"/>
    <w:multiLevelType w:val="hybridMultilevel"/>
    <w:tmpl w:val="DF9AC6CC"/>
    <w:lvl w:ilvl="0" w:tplc="906C0D4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1F6C"/>
    <w:multiLevelType w:val="hybridMultilevel"/>
    <w:tmpl w:val="D178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2AD8"/>
    <w:multiLevelType w:val="hybridMultilevel"/>
    <w:tmpl w:val="D818ADB4"/>
    <w:lvl w:ilvl="0" w:tplc="46628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22D"/>
    <w:multiLevelType w:val="hybridMultilevel"/>
    <w:tmpl w:val="1FAEA16A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269B2"/>
    <w:multiLevelType w:val="hybridMultilevel"/>
    <w:tmpl w:val="CB1C6512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336034">
    <w:abstractNumId w:val="0"/>
  </w:num>
  <w:num w:numId="2" w16cid:durableId="183524163">
    <w:abstractNumId w:val="3"/>
  </w:num>
  <w:num w:numId="3" w16cid:durableId="492766509">
    <w:abstractNumId w:val="11"/>
  </w:num>
  <w:num w:numId="4" w16cid:durableId="256866249">
    <w:abstractNumId w:val="7"/>
  </w:num>
  <w:num w:numId="5" w16cid:durableId="640112617">
    <w:abstractNumId w:val="12"/>
  </w:num>
  <w:num w:numId="6" w16cid:durableId="1753815757">
    <w:abstractNumId w:val="10"/>
  </w:num>
  <w:num w:numId="7" w16cid:durableId="1042628857">
    <w:abstractNumId w:val="2"/>
  </w:num>
  <w:num w:numId="8" w16cid:durableId="1730571307">
    <w:abstractNumId w:val="4"/>
  </w:num>
  <w:num w:numId="9" w16cid:durableId="139420013">
    <w:abstractNumId w:val="1"/>
  </w:num>
  <w:num w:numId="10" w16cid:durableId="2049791156">
    <w:abstractNumId w:val="8"/>
  </w:num>
  <w:num w:numId="11" w16cid:durableId="872499592">
    <w:abstractNumId w:val="9"/>
  </w:num>
  <w:num w:numId="12" w16cid:durableId="1005865502">
    <w:abstractNumId w:val="5"/>
  </w:num>
  <w:num w:numId="13" w16cid:durableId="395323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E"/>
    <w:rsid w:val="00006846"/>
    <w:rsid w:val="00011800"/>
    <w:rsid w:val="000253F8"/>
    <w:rsid w:val="00031C87"/>
    <w:rsid w:val="00031D95"/>
    <w:rsid w:val="00042F44"/>
    <w:rsid w:val="00043D26"/>
    <w:rsid w:val="00056DA9"/>
    <w:rsid w:val="000577BE"/>
    <w:rsid w:val="00080AA1"/>
    <w:rsid w:val="00087C7B"/>
    <w:rsid w:val="000A622B"/>
    <w:rsid w:val="000B290B"/>
    <w:rsid w:val="00112456"/>
    <w:rsid w:val="0014743E"/>
    <w:rsid w:val="001539D3"/>
    <w:rsid w:val="001563AF"/>
    <w:rsid w:val="00157AEC"/>
    <w:rsid w:val="00181571"/>
    <w:rsid w:val="00191B1B"/>
    <w:rsid w:val="00192421"/>
    <w:rsid w:val="00194281"/>
    <w:rsid w:val="001A4CE2"/>
    <w:rsid w:val="001B0AD8"/>
    <w:rsid w:val="001B187D"/>
    <w:rsid w:val="001D192C"/>
    <w:rsid w:val="00212A55"/>
    <w:rsid w:val="00214FE0"/>
    <w:rsid w:val="002237A8"/>
    <w:rsid w:val="00224FDB"/>
    <w:rsid w:val="00246F8A"/>
    <w:rsid w:val="00252F13"/>
    <w:rsid w:val="002611ED"/>
    <w:rsid w:val="00261A8A"/>
    <w:rsid w:val="0027015A"/>
    <w:rsid w:val="002A6741"/>
    <w:rsid w:val="002C3A5A"/>
    <w:rsid w:val="002E295F"/>
    <w:rsid w:val="00306EA3"/>
    <w:rsid w:val="00314B55"/>
    <w:rsid w:val="00330452"/>
    <w:rsid w:val="003477A3"/>
    <w:rsid w:val="003A6495"/>
    <w:rsid w:val="003B227B"/>
    <w:rsid w:val="003B51F8"/>
    <w:rsid w:val="003C560B"/>
    <w:rsid w:val="003F1773"/>
    <w:rsid w:val="003F3071"/>
    <w:rsid w:val="0042106A"/>
    <w:rsid w:val="004211B8"/>
    <w:rsid w:val="00440189"/>
    <w:rsid w:val="00441964"/>
    <w:rsid w:val="00475E49"/>
    <w:rsid w:val="00477895"/>
    <w:rsid w:val="00483613"/>
    <w:rsid w:val="004B2657"/>
    <w:rsid w:val="004F7C7F"/>
    <w:rsid w:val="0050160E"/>
    <w:rsid w:val="0051746C"/>
    <w:rsid w:val="0052206D"/>
    <w:rsid w:val="00526750"/>
    <w:rsid w:val="005439EA"/>
    <w:rsid w:val="00556C8D"/>
    <w:rsid w:val="00577563"/>
    <w:rsid w:val="005858EC"/>
    <w:rsid w:val="005863C4"/>
    <w:rsid w:val="005A11F7"/>
    <w:rsid w:val="005A13E2"/>
    <w:rsid w:val="005A686E"/>
    <w:rsid w:val="005C4A25"/>
    <w:rsid w:val="005C7106"/>
    <w:rsid w:val="005F1452"/>
    <w:rsid w:val="005F3383"/>
    <w:rsid w:val="005F363A"/>
    <w:rsid w:val="006151E3"/>
    <w:rsid w:val="0062323C"/>
    <w:rsid w:val="00637C43"/>
    <w:rsid w:val="00645E41"/>
    <w:rsid w:val="00656561"/>
    <w:rsid w:val="00666BBF"/>
    <w:rsid w:val="006715E7"/>
    <w:rsid w:val="006A1914"/>
    <w:rsid w:val="006A5323"/>
    <w:rsid w:val="006B58AE"/>
    <w:rsid w:val="006D2D8A"/>
    <w:rsid w:val="006E49FE"/>
    <w:rsid w:val="006E684E"/>
    <w:rsid w:val="006F07B5"/>
    <w:rsid w:val="006F2C84"/>
    <w:rsid w:val="00726720"/>
    <w:rsid w:val="0073071E"/>
    <w:rsid w:val="00736514"/>
    <w:rsid w:val="007510F1"/>
    <w:rsid w:val="00767509"/>
    <w:rsid w:val="0077771F"/>
    <w:rsid w:val="00785966"/>
    <w:rsid w:val="007A4B71"/>
    <w:rsid w:val="007B5DD0"/>
    <w:rsid w:val="007C192D"/>
    <w:rsid w:val="007E71CD"/>
    <w:rsid w:val="007F39B9"/>
    <w:rsid w:val="007F4C3E"/>
    <w:rsid w:val="00806EC2"/>
    <w:rsid w:val="00807A81"/>
    <w:rsid w:val="00835035"/>
    <w:rsid w:val="0084294E"/>
    <w:rsid w:val="00850412"/>
    <w:rsid w:val="0085357E"/>
    <w:rsid w:val="0085425D"/>
    <w:rsid w:val="00860DF4"/>
    <w:rsid w:val="00863227"/>
    <w:rsid w:val="008932EE"/>
    <w:rsid w:val="008A2EAF"/>
    <w:rsid w:val="008A71A2"/>
    <w:rsid w:val="008B3E91"/>
    <w:rsid w:val="008C6D49"/>
    <w:rsid w:val="008E3A27"/>
    <w:rsid w:val="008F345A"/>
    <w:rsid w:val="009017C5"/>
    <w:rsid w:val="0096684B"/>
    <w:rsid w:val="00974752"/>
    <w:rsid w:val="00982D36"/>
    <w:rsid w:val="009A5FD7"/>
    <w:rsid w:val="009C1340"/>
    <w:rsid w:val="009D1D20"/>
    <w:rsid w:val="009D337E"/>
    <w:rsid w:val="009E1798"/>
    <w:rsid w:val="009E7A7F"/>
    <w:rsid w:val="009E7CEB"/>
    <w:rsid w:val="00A16143"/>
    <w:rsid w:val="00A17869"/>
    <w:rsid w:val="00A272B7"/>
    <w:rsid w:val="00A50579"/>
    <w:rsid w:val="00A60751"/>
    <w:rsid w:val="00A60D01"/>
    <w:rsid w:val="00A621E7"/>
    <w:rsid w:val="00A83175"/>
    <w:rsid w:val="00A833AC"/>
    <w:rsid w:val="00A91D71"/>
    <w:rsid w:val="00AB4826"/>
    <w:rsid w:val="00AC0034"/>
    <w:rsid w:val="00AC4DF2"/>
    <w:rsid w:val="00AE5B59"/>
    <w:rsid w:val="00AF123B"/>
    <w:rsid w:val="00B05D92"/>
    <w:rsid w:val="00B07D32"/>
    <w:rsid w:val="00B222BE"/>
    <w:rsid w:val="00B33296"/>
    <w:rsid w:val="00B50347"/>
    <w:rsid w:val="00B56135"/>
    <w:rsid w:val="00B5768C"/>
    <w:rsid w:val="00B63241"/>
    <w:rsid w:val="00B67698"/>
    <w:rsid w:val="00BA0466"/>
    <w:rsid w:val="00BB340D"/>
    <w:rsid w:val="00BC3E8C"/>
    <w:rsid w:val="00BC6288"/>
    <w:rsid w:val="00BD1EAD"/>
    <w:rsid w:val="00BD2374"/>
    <w:rsid w:val="00BD23A2"/>
    <w:rsid w:val="00BD44A0"/>
    <w:rsid w:val="00BE0B74"/>
    <w:rsid w:val="00BE2D52"/>
    <w:rsid w:val="00BE65CE"/>
    <w:rsid w:val="00BE7853"/>
    <w:rsid w:val="00BF212D"/>
    <w:rsid w:val="00BF347F"/>
    <w:rsid w:val="00BF3FCE"/>
    <w:rsid w:val="00C34F8C"/>
    <w:rsid w:val="00C67289"/>
    <w:rsid w:val="00C70A93"/>
    <w:rsid w:val="00C710CA"/>
    <w:rsid w:val="00C84A5E"/>
    <w:rsid w:val="00C90076"/>
    <w:rsid w:val="00CB4AE5"/>
    <w:rsid w:val="00CE3122"/>
    <w:rsid w:val="00D02E91"/>
    <w:rsid w:val="00D11357"/>
    <w:rsid w:val="00D176B3"/>
    <w:rsid w:val="00D2778E"/>
    <w:rsid w:val="00D40C53"/>
    <w:rsid w:val="00D41FDF"/>
    <w:rsid w:val="00D529FD"/>
    <w:rsid w:val="00D93D64"/>
    <w:rsid w:val="00DA30A5"/>
    <w:rsid w:val="00DB5B18"/>
    <w:rsid w:val="00DC283C"/>
    <w:rsid w:val="00DD146D"/>
    <w:rsid w:val="00DE6A4D"/>
    <w:rsid w:val="00DF2920"/>
    <w:rsid w:val="00DF7CD3"/>
    <w:rsid w:val="00E1067F"/>
    <w:rsid w:val="00E34013"/>
    <w:rsid w:val="00E357D4"/>
    <w:rsid w:val="00E5314D"/>
    <w:rsid w:val="00E74C4C"/>
    <w:rsid w:val="00E75A5E"/>
    <w:rsid w:val="00E966DB"/>
    <w:rsid w:val="00EC1464"/>
    <w:rsid w:val="00EE5D0A"/>
    <w:rsid w:val="00EE7922"/>
    <w:rsid w:val="00F362C4"/>
    <w:rsid w:val="00F530B0"/>
    <w:rsid w:val="00F65D0A"/>
    <w:rsid w:val="00F764FF"/>
    <w:rsid w:val="00F806B6"/>
    <w:rsid w:val="00F82C7E"/>
    <w:rsid w:val="00F90BBB"/>
    <w:rsid w:val="00F90CE3"/>
    <w:rsid w:val="00F94293"/>
    <w:rsid w:val="00FA799E"/>
    <w:rsid w:val="00FB6C54"/>
    <w:rsid w:val="00FE5A1A"/>
    <w:rsid w:val="00FF60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D3E5B"/>
  <w15:chartTrackingRefBased/>
  <w15:docId w15:val="{66CBDE20-0973-49C5-A7F1-B344806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4B71"/>
    <w:rPr>
      <w:sz w:val="24"/>
      <w:szCs w:val="24"/>
      <w:lang w:val="en-US" w:eastAsia="en-US"/>
    </w:rPr>
  </w:style>
  <w:style w:type="character" w:styleId="Hyperlink">
    <w:name w:val="Hyperlink"/>
    <w:unhideWhenUsed/>
    <w:rsid w:val="007A4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BB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66B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6BBF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66BBF"/>
    <w:rPr>
      <w:i/>
      <w:iCs/>
    </w:rPr>
  </w:style>
  <w:style w:type="paragraph" w:styleId="BalloonText">
    <w:name w:val="Balloon Text"/>
    <w:basedOn w:val="Normal"/>
    <w:link w:val="BalloonTextChar"/>
    <w:rsid w:val="00DE6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A4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F530B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530B0"/>
    <w:rPr>
      <w:b/>
      <w:bCs/>
    </w:rPr>
  </w:style>
  <w:style w:type="table" w:styleId="TableGrid">
    <w:name w:val="Table Grid"/>
    <w:basedOn w:val="TableNormal"/>
    <w:uiPriority w:val="39"/>
    <w:rsid w:val="009A5F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3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rSGaORcYXYtLvmlqXsYyX1ThkcK6jNi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Pismo</vt:lpstr>
    </vt:vector>
  </TitlesOfParts>
  <Company>Drzaven zavod za revizija</Company>
  <LinksUpToDate>false</LinksUpToDate>
  <CharactersWithSpaces>1635</CharactersWithSpaces>
  <SharedDoc>false</SharedDoc>
  <HLinks>
    <vt:vector size="12" baseType="variant"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mailto:dzr@dzr.gov.mk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http://www.dzr.mk/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Pismo</dc:title>
  <dc:subject>Drzaven zavod za revizija</dc:subject>
  <dc:creator>Administrator DZR</dc:creator>
  <cp:keywords/>
  <cp:lastModifiedBy>Aleksandar Popovski</cp:lastModifiedBy>
  <cp:revision>4</cp:revision>
  <cp:lastPrinted>2024-03-04T07:38:00Z</cp:lastPrinted>
  <dcterms:created xsi:type="dcterms:W3CDTF">2024-04-12T18:47:00Z</dcterms:created>
  <dcterms:modified xsi:type="dcterms:W3CDTF">2024-04-12T18:57:00Z</dcterms:modified>
</cp:coreProperties>
</file>